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257851" w14:textId="77777777" w:rsidR="001B1190" w:rsidRPr="006C7B3B" w:rsidRDefault="008B63BA">
      <w:pPr>
        <w:rPr>
          <w:sz w:val="72"/>
          <w:szCs w:val="72"/>
        </w:rPr>
      </w:pPr>
      <w:r w:rsidRPr="006C7B3B">
        <w:rPr>
          <w:sz w:val="72"/>
          <w:szCs w:val="72"/>
        </w:rPr>
        <w:t>INST 201 Introduction to International Studies</w:t>
      </w:r>
    </w:p>
    <w:p w14:paraId="3385872E" w14:textId="599D24FA" w:rsidR="008B63BA" w:rsidRPr="006C7B3B" w:rsidRDefault="002062C5">
      <w:pPr>
        <w:rPr>
          <w:sz w:val="72"/>
          <w:szCs w:val="72"/>
        </w:rPr>
      </w:pPr>
      <w:r w:rsidRPr="006C7B3B">
        <w:rPr>
          <w:sz w:val="72"/>
          <w:szCs w:val="72"/>
        </w:rPr>
        <w:t>Middle East &amp; North Africa</w:t>
      </w:r>
    </w:p>
    <w:p w14:paraId="7A0AB558" w14:textId="7AC5923C" w:rsidR="009E4DAE" w:rsidRDefault="0015011A">
      <w:pPr>
        <w:rPr>
          <w:sz w:val="64"/>
          <w:szCs w:val="64"/>
        </w:rPr>
      </w:pPr>
      <w:r>
        <w:rPr>
          <w:noProof/>
          <w:sz w:val="64"/>
          <w:szCs w:val="64"/>
        </w:rPr>
        <w:drawing>
          <wp:inline distT="0" distB="0" distL="0" distR="0" wp14:anchorId="088804A2" wp14:editId="243D3A52">
            <wp:extent cx="6492240" cy="4185920"/>
            <wp:effectExtent l="0" t="0" r="1016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4-30 at 1.37.06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7E9BF" w14:textId="404C1507" w:rsidR="0015011A" w:rsidRPr="0015011A" w:rsidRDefault="0015011A" w:rsidP="0015011A">
      <w:pPr>
        <w:jc w:val="right"/>
        <w:rPr>
          <w:sz w:val="40"/>
          <w:szCs w:val="40"/>
        </w:rPr>
      </w:pPr>
      <w:r>
        <w:rPr>
          <w:sz w:val="40"/>
          <w:szCs w:val="40"/>
        </w:rPr>
        <w:t xml:space="preserve">Source:  </w:t>
      </w:r>
      <w:hyperlink r:id="rId5" w:history="1">
        <w:r w:rsidRPr="0015011A">
          <w:rPr>
            <w:rStyle w:val="Hyperlink"/>
            <w:sz w:val="40"/>
            <w:szCs w:val="40"/>
          </w:rPr>
          <w:t>Morocco World News</w:t>
        </w:r>
      </w:hyperlink>
    </w:p>
    <w:p w14:paraId="3A64083E" w14:textId="77777777" w:rsidR="005354DE" w:rsidRDefault="005354DE">
      <w:pPr>
        <w:rPr>
          <w:sz w:val="64"/>
          <w:szCs w:val="64"/>
        </w:rPr>
      </w:pPr>
      <w:r>
        <w:rPr>
          <w:sz w:val="64"/>
          <w:szCs w:val="64"/>
        </w:rPr>
        <w:br w:type="page"/>
      </w:r>
    </w:p>
    <w:p w14:paraId="6649889F" w14:textId="2EA99273" w:rsidR="00F50017" w:rsidRDefault="006C7B3B">
      <w:pPr>
        <w:rPr>
          <w:sz w:val="64"/>
          <w:szCs w:val="64"/>
        </w:rPr>
      </w:pPr>
      <w:r>
        <w:rPr>
          <w:sz w:val="64"/>
          <w:szCs w:val="64"/>
        </w:rPr>
        <w:lastRenderedPageBreak/>
        <w:t>Geographical Scope</w:t>
      </w:r>
    </w:p>
    <w:p w14:paraId="3EB364F8" w14:textId="03354BCC" w:rsidR="005354DE" w:rsidRDefault="006C7B3B">
      <w:pPr>
        <w:rPr>
          <w:sz w:val="64"/>
          <w:szCs w:val="64"/>
        </w:rPr>
      </w:pPr>
      <w:r>
        <w:rPr>
          <w:sz w:val="64"/>
          <w:szCs w:val="64"/>
        </w:rPr>
        <w:t>V</w:t>
      </w:r>
      <w:r w:rsidR="0015011A">
        <w:rPr>
          <w:sz w:val="64"/>
          <w:szCs w:val="64"/>
        </w:rPr>
        <w:t>ariable definition</w:t>
      </w:r>
    </w:p>
    <w:p w14:paraId="70420BE7" w14:textId="74A6D12B" w:rsidR="0015011A" w:rsidRDefault="005354DE">
      <w:pPr>
        <w:rPr>
          <w:sz w:val="64"/>
          <w:szCs w:val="64"/>
        </w:rPr>
      </w:pPr>
      <w:r>
        <w:rPr>
          <w:noProof/>
          <w:sz w:val="64"/>
          <w:szCs w:val="64"/>
        </w:rPr>
        <w:drawing>
          <wp:inline distT="0" distB="0" distL="0" distR="0" wp14:anchorId="63335508" wp14:editId="7B62E7F2">
            <wp:extent cx="6492240" cy="4899025"/>
            <wp:effectExtent l="0" t="0" r="1016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4-30 at 1.29.51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CE0E3" w14:textId="0A87EB8B" w:rsidR="006C7B3B" w:rsidRDefault="006C7B3B">
      <w:pPr>
        <w:rPr>
          <w:sz w:val="64"/>
          <w:szCs w:val="64"/>
        </w:rPr>
      </w:pPr>
    </w:p>
    <w:p w14:paraId="0FC34795" w14:textId="77777777" w:rsidR="0015011A" w:rsidRDefault="0015011A">
      <w:pPr>
        <w:rPr>
          <w:sz w:val="64"/>
          <w:szCs w:val="64"/>
        </w:rPr>
      </w:pPr>
    </w:p>
    <w:p w14:paraId="300CA5D1" w14:textId="77777777" w:rsidR="0015011A" w:rsidRDefault="0015011A">
      <w:pPr>
        <w:rPr>
          <w:sz w:val="64"/>
          <w:szCs w:val="64"/>
        </w:rPr>
      </w:pPr>
      <w:r>
        <w:rPr>
          <w:sz w:val="64"/>
          <w:szCs w:val="64"/>
        </w:rPr>
        <w:br w:type="page"/>
      </w:r>
    </w:p>
    <w:p w14:paraId="442CD007" w14:textId="519DDBF8" w:rsidR="006C7B3B" w:rsidRDefault="006C7B3B">
      <w:pPr>
        <w:rPr>
          <w:sz w:val="64"/>
          <w:szCs w:val="64"/>
        </w:rPr>
      </w:pPr>
      <w:r>
        <w:rPr>
          <w:sz w:val="64"/>
          <w:szCs w:val="64"/>
        </w:rPr>
        <w:t>Core countries</w:t>
      </w:r>
    </w:p>
    <w:p w14:paraId="063568E6" w14:textId="644C7056" w:rsidR="006C7B3B" w:rsidRDefault="005354DE">
      <w:pPr>
        <w:rPr>
          <w:sz w:val="64"/>
          <w:szCs w:val="64"/>
        </w:rPr>
      </w:pPr>
      <w:r>
        <w:rPr>
          <w:noProof/>
          <w:sz w:val="64"/>
          <w:szCs w:val="64"/>
        </w:rPr>
        <w:drawing>
          <wp:inline distT="0" distB="0" distL="0" distR="0" wp14:anchorId="637E86DB" wp14:editId="45B036C7">
            <wp:extent cx="6492240" cy="3089910"/>
            <wp:effectExtent l="0" t="0" r="1016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4-30 at 1.46.14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657F" w14:textId="14324544" w:rsidR="006C7B3B" w:rsidRPr="005354DE" w:rsidRDefault="005354DE" w:rsidP="005354DE">
      <w:pPr>
        <w:jc w:val="right"/>
        <w:rPr>
          <w:sz w:val="36"/>
          <w:szCs w:val="36"/>
        </w:rPr>
      </w:pPr>
      <w:bookmarkStart w:id="0" w:name="_GoBack"/>
      <w:r w:rsidRPr="005354DE">
        <w:rPr>
          <w:sz w:val="36"/>
          <w:szCs w:val="36"/>
        </w:rPr>
        <w:t>Metric is number of Facebook users</w:t>
      </w:r>
    </w:p>
    <w:p w14:paraId="6797F46D" w14:textId="26D7CC87" w:rsidR="005354DE" w:rsidRPr="005354DE" w:rsidRDefault="005354DE" w:rsidP="005354DE">
      <w:pPr>
        <w:jc w:val="right"/>
        <w:rPr>
          <w:sz w:val="36"/>
          <w:szCs w:val="36"/>
        </w:rPr>
      </w:pPr>
      <w:r w:rsidRPr="005354DE">
        <w:rPr>
          <w:sz w:val="36"/>
          <w:szCs w:val="36"/>
        </w:rPr>
        <w:t xml:space="preserve">Source:  </w:t>
      </w:r>
      <w:hyperlink r:id="rId8" w:history="1">
        <w:r w:rsidRPr="005354DE">
          <w:rPr>
            <w:rStyle w:val="Hyperlink"/>
            <w:sz w:val="36"/>
            <w:szCs w:val="36"/>
          </w:rPr>
          <w:t>ICEF</w:t>
        </w:r>
      </w:hyperlink>
    </w:p>
    <w:bookmarkEnd w:id="0"/>
    <w:p w14:paraId="12D2B705" w14:textId="564D5472" w:rsidR="006C7B3B" w:rsidRDefault="006C7B3B">
      <w:pPr>
        <w:rPr>
          <w:sz w:val="64"/>
          <w:szCs w:val="64"/>
        </w:rPr>
      </w:pPr>
      <w:r>
        <w:rPr>
          <w:sz w:val="64"/>
          <w:szCs w:val="64"/>
        </w:rPr>
        <w:t>Sometimes Western Sahara and Mauritania are included</w:t>
      </w:r>
    </w:p>
    <w:p w14:paraId="77D58B49" w14:textId="68A2CE7E" w:rsidR="006C7B3B" w:rsidRDefault="0015011A">
      <w:pPr>
        <w:rPr>
          <w:sz w:val="64"/>
          <w:szCs w:val="64"/>
        </w:rPr>
      </w:pPr>
      <w:r>
        <w:rPr>
          <w:noProof/>
          <w:sz w:val="64"/>
          <w:szCs w:val="64"/>
        </w:rPr>
        <w:drawing>
          <wp:inline distT="0" distB="0" distL="0" distR="0" wp14:anchorId="48D8B43B" wp14:editId="6C1E0759">
            <wp:extent cx="6492240" cy="3653155"/>
            <wp:effectExtent l="0" t="0" r="1016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4-30 at 1.29.1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D8D07" w14:textId="77777777" w:rsidR="006C7B3B" w:rsidRDefault="006C7B3B">
      <w:pPr>
        <w:rPr>
          <w:sz w:val="64"/>
          <w:szCs w:val="64"/>
        </w:rPr>
      </w:pPr>
    </w:p>
    <w:p w14:paraId="700829CB" w14:textId="64491F1E" w:rsidR="006C7B3B" w:rsidRDefault="006C7B3B">
      <w:pPr>
        <w:rPr>
          <w:sz w:val="64"/>
          <w:szCs w:val="64"/>
        </w:rPr>
      </w:pPr>
      <w:r>
        <w:rPr>
          <w:sz w:val="64"/>
          <w:szCs w:val="64"/>
        </w:rPr>
        <w:t>Sometimes Afghanistan and Pakistan are included</w:t>
      </w:r>
    </w:p>
    <w:p w14:paraId="22A30D7C" w14:textId="7C6EDC3E" w:rsidR="006C7B3B" w:rsidRDefault="005354DE">
      <w:pPr>
        <w:rPr>
          <w:sz w:val="64"/>
          <w:szCs w:val="64"/>
        </w:rPr>
      </w:pPr>
      <w:r>
        <w:rPr>
          <w:noProof/>
          <w:sz w:val="64"/>
          <w:szCs w:val="64"/>
        </w:rPr>
        <w:drawing>
          <wp:inline distT="0" distB="0" distL="0" distR="0" wp14:anchorId="44042F75" wp14:editId="01B697E8">
            <wp:extent cx="6492240" cy="3249930"/>
            <wp:effectExtent l="0" t="0" r="1016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4-30 at 1.30.09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B044" w14:textId="43DF1CCC" w:rsidR="006C7B3B" w:rsidRDefault="006C7B3B">
      <w:pPr>
        <w:rPr>
          <w:sz w:val="64"/>
          <w:szCs w:val="64"/>
        </w:rPr>
      </w:pPr>
      <w:r>
        <w:rPr>
          <w:sz w:val="64"/>
          <w:szCs w:val="64"/>
        </w:rPr>
        <w:t xml:space="preserve">The scope preferred by </w:t>
      </w:r>
      <w:proofErr w:type="spellStart"/>
      <w:r>
        <w:rPr>
          <w:sz w:val="64"/>
          <w:szCs w:val="64"/>
        </w:rPr>
        <w:t>Dr</w:t>
      </w:r>
      <w:proofErr w:type="spellEnd"/>
      <w:r>
        <w:rPr>
          <w:sz w:val="64"/>
          <w:szCs w:val="64"/>
        </w:rPr>
        <w:t xml:space="preserve"> B (and most commonly used):</w:t>
      </w:r>
    </w:p>
    <w:p w14:paraId="223E1CAF" w14:textId="77777777" w:rsidR="006C7B3B" w:rsidRDefault="006C7B3B">
      <w:pPr>
        <w:rPr>
          <w:sz w:val="64"/>
          <w:szCs w:val="64"/>
        </w:rPr>
      </w:pPr>
    </w:p>
    <w:p w14:paraId="2E0B2650" w14:textId="77777777" w:rsidR="00F50017" w:rsidRDefault="00F50017">
      <w:pPr>
        <w:rPr>
          <w:sz w:val="64"/>
          <w:szCs w:val="64"/>
        </w:rPr>
      </w:pPr>
    </w:p>
    <w:p w14:paraId="3CECDF91" w14:textId="77777777" w:rsidR="00F50017" w:rsidRDefault="00F50017">
      <w:pPr>
        <w:rPr>
          <w:sz w:val="64"/>
          <w:szCs w:val="64"/>
        </w:rPr>
      </w:pPr>
    </w:p>
    <w:p w14:paraId="07DBE2CA" w14:textId="7999D948" w:rsidR="009E4DAE" w:rsidRDefault="009E4DAE">
      <w:pPr>
        <w:rPr>
          <w:sz w:val="56"/>
          <w:szCs w:val="56"/>
        </w:rPr>
      </w:pPr>
      <w:r>
        <w:rPr>
          <w:sz w:val="56"/>
          <w:szCs w:val="56"/>
        </w:rPr>
        <w:t>The Middle of Where?</w:t>
      </w:r>
    </w:p>
    <w:p w14:paraId="19980F90" w14:textId="77777777" w:rsidR="009E4DAE" w:rsidRDefault="009E4DAE">
      <w:pPr>
        <w:rPr>
          <w:sz w:val="56"/>
          <w:szCs w:val="56"/>
        </w:rPr>
      </w:pPr>
    </w:p>
    <w:p w14:paraId="1E31946C" w14:textId="7AF013F0" w:rsidR="009E4DAE" w:rsidRDefault="009E4DAE">
      <w:pPr>
        <w:rPr>
          <w:sz w:val="56"/>
          <w:szCs w:val="56"/>
        </w:rPr>
      </w:pPr>
      <w:r>
        <w:rPr>
          <w:sz w:val="56"/>
          <w:szCs w:val="56"/>
        </w:rPr>
        <w:t>From Past to Present</w:t>
      </w:r>
    </w:p>
    <w:p w14:paraId="6F17B10C" w14:textId="77777777" w:rsidR="009E4DAE" w:rsidRDefault="009E4DAE">
      <w:pPr>
        <w:rPr>
          <w:sz w:val="56"/>
          <w:szCs w:val="56"/>
        </w:rPr>
      </w:pPr>
    </w:p>
    <w:p w14:paraId="6739E4AF" w14:textId="2B2D9C14" w:rsidR="009E4DAE" w:rsidRDefault="009E4DAE">
      <w:pPr>
        <w:rPr>
          <w:sz w:val="56"/>
          <w:szCs w:val="56"/>
        </w:rPr>
      </w:pPr>
      <w:r>
        <w:rPr>
          <w:sz w:val="56"/>
          <w:szCs w:val="56"/>
        </w:rPr>
        <w:t>Diversity and Division</w:t>
      </w:r>
    </w:p>
    <w:p w14:paraId="3306E936" w14:textId="77777777" w:rsidR="009E4DAE" w:rsidRDefault="009E4DAE">
      <w:pPr>
        <w:rPr>
          <w:sz w:val="56"/>
          <w:szCs w:val="56"/>
        </w:rPr>
      </w:pPr>
    </w:p>
    <w:p w14:paraId="0FC96E7B" w14:textId="41671318" w:rsidR="009E4DAE" w:rsidRDefault="009E4DAE">
      <w:pPr>
        <w:rPr>
          <w:sz w:val="56"/>
          <w:szCs w:val="56"/>
        </w:rPr>
      </w:pPr>
      <w:r>
        <w:rPr>
          <w:sz w:val="56"/>
          <w:szCs w:val="56"/>
        </w:rPr>
        <w:t>From Empires to Nation-States</w:t>
      </w:r>
    </w:p>
    <w:p w14:paraId="3DA0158A" w14:textId="77777777" w:rsidR="009E4DAE" w:rsidRDefault="009E4DAE">
      <w:pPr>
        <w:rPr>
          <w:sz w:val="56"/>
          <w:szCs w:val="56"/>
        </w:rPr>
      </w:pPr>
    </w:p>
    <w:p w14:paraId="2A544FE5" w14:textId="63631541" w:rsidR="009E4DAE" w:rsidRDefault="009E4DAE">
      <w:pPr>
        <w:rPr>
          <w:sz w:val="56"/>
          <w:szCs w:val="56"/>
        </w:rPr>
      </w:pPr>
      <w:r>
        <w:rPr>
          <w:sz w:val="56"/>
          <w:szCs w:val="56"/>
        </w:rPr>
        <w:t>The Richest and the Poorest</w:t>
      </w:r>
    </w:p>
    <w:p w14:paraId="7F89C54D" w14:textId="1A7A48E4" w:rsidR="009E4DAE" w:rsidRDefault="0015011A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604B07A7" wp14:editId="252CFB05">
            <wp:extent cx="6492240" cy="4452620"/>
            <wp:effectExtent l="0" t="0" r="101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4-30 at 1.35.3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3493C" w14:textId="31E22B9D" w:rsidR="009E4DAE" w:rsidRDefault="009E4DAE">
      <w:pPr>
        <w:rPr>
          <w:sz w:val="56"/>
          <w:szCs w:val="56"/>
        </w:rPr>
      </w:pPr>
      <w:r>
        <w:rPr>
          <w:sz w:val="56"/>
          <w:szCs w:val="56"/>
        </w:rPr>
        <w:t>The Problem of Palestine</w:t>
      </w:r>
    </w:p>
    <w:p w14:paraId="298D6ED8" w14:textId="77777777" w:rsidR="009E4DAE" w:rsidRDefault="009E4DAE">
      <w:pPr>
        <w:rPr>
          <w:sz w:val="56"/>
          <w:szCs w:val="56"/>
        </w:rPr>
      </w:pPr>
    </w:p>
    <w:p w14:paraId="4CAFE307" w14:textId="6C2793D7" w:rsidR="009E4DAE" w:rsidRDefault="009E4DAE">
      <w:pPr>
        <w:rPr>
          <w:sz w:val="56"/>
          <w:szCs w:val="56"/>
        </w:rPr>
      </w:pPr>
      <w:r>
        <w:rPr>
          <w:sz w:val="56"/>
          <w:szCs w:val="56"/>
        </w:rPr>
        <w:t>Political Turmoil in the Middle East</w:t>
      </w:r>
    </w:p>
    <w:p w14:paraId="12A557D7" w14:textId="77777777" w:rsidR="009E4DAE" w:rsidRDefault="009E4DAE">
      <w:pPr>
        <w:rPr>
          <w:sz w:val="56"/>
          <w:szCs w:val="56"/>
        </w:rPr>
      </w:pPr>
    </w:p>
    <w:p w14:paraId="455F9CE9" w14:textId="04AC9846" w:rsidR="009E4DAE" w:rsidRDefault="009E4DAE">
      <w:pPr>
        <w:rPr>
          <w:sz w:val="56"/>
          <w:szCs w:val="56"/>
        </w:rPr>
      </w:pPr>
      <w:r>
        <w:rPr>
          <w:sz w:val="56"/>
          <w:szCs w:val="56"/>
        </w:rPr>
        <w:t>Middle East Prospects</w:t>
      </w:r>
    </w:p>
    <w:p w14:paraId="00136F97" w14:textId="77777777" w:rsidR="009E4DAE" w:rsidRDefault="009E4DAE">
      <w:pPr>
        <w:rPr>
          <w:sz w:val="56"/>
          <w:szCs w:val="56"/>
        </w:rPr>
      </w:pPr>
    </w:p>
    <w:p w14:paraId="6C5A738B" w14:textId="2431B3D8" w:rsidR="009E4DAE" w:rsidRDefault="0015011A">
      <w:pPr>
        <w:rPr>
          <w:sz w:val="56"/>
          <w:szCs w:val="56"/>
        </w:rPr>
      </w:pPr>
      <w:r>
        <w:rPr>
          <w:sz w:val="56"/>
          <w:szCs w:val="56"/>
        </w:rPr>
        <w:t>Resources on MENA</w:t>
      </w:r>
    </w:p>
    <w:p w14:paraId="3106219C" w14:textId="3FBC996F" w:rsidR="0015011A" w:rsidRPr="0015011A" w:rsidRDefault="0015011A">
      <w:pPr>
        <w:rPr>
          <w:rStyle w:val="Hyperlink"/>
          <w:sz w:val="56"/>
          <w:szCs w:val="56"/>
        </w:rPr>
      </w:pPr>
      <w:r>
        <w:rPr>
          <w:sz w:val="56"/>
          <w:szCs w:val="56"/>
        </w:rPr>
        <w:fldChar w:fldCharType="begin"/>
      </w:r>
      <w:r>
        <w:rPr>
          <w:sz w:val="56"/>
          <w:szCs w:val="56"/>
        </w:rPr>
        <w:instrText xml:space="preserve"> HYPERLINK "http://www.worldbank.org/en/region/mena" </w:instrText>
      </w:r>
      <w:r>
        <w:rPr>
          <w:sz w:val="56"/>
          <w:szCs w:val="56"/>
        </w:rPr>
      </w:r>
      <w:r>
        <w:rPr>
          <w:sz w:val="56"/>
          <w:szCs w:val="56"/>
        </w:rPr>
        <w:fldChar w:fldCharType="separate"/>
      </w:r>
      <w:r w:rsidRPr="0015011A">
        <w:rPr>
          <w:rStyle w:val="Hyperlink"/>
          <w:sz w:val="56"/>
          <w:szCs w:val="56"/>
        </w:rPr>
        <w:t>World Bank</w:t>
      </w:r>
    </w:p>
    <w:p w14:paraId="23065E6D" w14:textId="4CD9F77A" w:rsidR="0015011A" w:rsidRPr="0015011A" w:rsidRDefault="0015011A">
      <w:pPr>
        <w:rPr>
          <w:rStyle w:val="Hyperlink"/>
          <w:sz w:val="56"/>
          <w:szCs w:val="56"/>
        </w:rPr>
      </w:pPr>
      <w:r>
        <w:rPr>
          <w:sz w:val="56"/>
          <w:szCs w:val="56"/>
        </w:rPr>
        <w:fldChar w:fldCharType="end"/>
      </w:r>
      <w:r>
        <w:rPr>
          <w:sz w:val="56"/>
          <w:szCs w:val="56"/>
        </w:rPr>
        <w:fldChar w:fldCharType="begin"/>
      </w:r>
      <w:r>
        <w:rPr>
          <w:sz w:val="56"/>
          <w:szCs w:val="56"/>
        </w:rPr>
        <w:instrText xml:space="preserve"> HYPERLINK "http://www.oecd.org/mena/" </w:instrText>
      </w:r>
      <w:r>
        <w:rPr>
          <w:sz w:val="56"/>
          <w:szCs w:val="56"/>
        </w:rPr>
      </w:r>
      <w:r>
        <w:rPr>
          <w:sz w:val="56"/>
          <w:szCs w:val="56"/>
        </w:rPr>
        <w:fldChar w:fldCharType="separate"/>
      </w:r>
      <w:r w:rsidRPr="0015011A">
        <w:rPr>
          <w:rStyle w:val="Hyperlink"/>
          <w:sz w:val="56"/>
          <w:szCs w:val="56"/>
        </w:rPr>
        <w:t>OECD</w:t>
      </w:r>
    </w:p>
    <w:p w14:paraId="1B62E60A" w14:textId="2E840E91" w:rsidR="0015011A" w:rsidRDefault="0015011A">
      <w:pPr>
        <w:rPr>
          <w:sz w:val="56"/>
          <w:szCs w:val="56"/>
        </w:rPr>
      </w:pPr>
      <w:r>
        <w:rPr>
          <w:sz w:val="56"/>
          <w:szCs w:val="56"/>
        </w:rPr>
        <w:fldChar w:fldCharType="end"/>
      </w:r>
    </w:p>
    <w:p w14:paraId="53443137" w14:textId="46613CB6" w:rsidR="0015011A" w:rsidRPr="0015011A" w:rsidRDefault="0015011A">
      <w:pPr>
        <w:rPr>
          <w:rStyle w:val="Hyperlink"/>
          <w:sz w:val="56"/>
          <w:szCs w:val="56"/>
        </w:rPr>
      </w:pPr>
      <w:r>
        <w:rPr>
          <w:sz w:val="56"/>
          <w:szCs w:val="56"/>
        </w:rPr>
        <w:fldChar w:fldCharType="begin"/>
      </w:r>
      <w:r>
        <w:rPr>
          <w:sz w:val="56"/>
          <w:szCs w:val="56"/>
        </w:rPr>
        <w:instrText xml:space="preserve"> HYPERLINK "http://www.pewforum.org/2009/10/07/mapping-the-global-muslim-population10/" </w:instrText>
      </w:r>
      <w:r>
        <w:rPr>
          <w:sz w:val="56"/>
          <w:szCs w:val="56"/>
        </w:rPr>
      </w:r>
      <w:r>
        <w:rPr>
          <w:sz w:val="56"/>
          <w:szCs w:val="56"/>
        </w:rPr>
        <w:fldChar w:fldCharType="separate"/>
      </w:r>
      <w:r w:rsidRPr="0015011A">
        <w:rPr>
          <w:rStyle w:val="Hyperlink"/>
          <w:sz w:val="56"/>
          <w:szCs w:val="56"/>
        </w:rPr>
        <w:t>Pew</w:t>
      </w:r>
    </w:p>
    <w:p w14:paraId="20FE53D2" w14:textId="77777777" w:rsidR="0015011A" w:rsidRDefault="0015011A">
      <w:pPr>
        <w:rPr>
          <w:sz w:val="56"/>
          <w:szCs w:val="56"/>
        </w:rPr>
      </w:pPr>
      <w:r>
        <w:rPr>
          <w:sz w:val="56"/>
          <w:szCs w:val="56"/>
        </w:rPr>
        <w:fldChar w:fldCharType="end"/>
      </w:r>
    </w:p>
    <w:p w14:paraId="5323EC6B" w14:textId="57E2633F" w:rsidR="0015011A" w:rsidRPr="0015011A" w:rsidRDefault="0015011A">
      <w:pPr>
        <w:rPr>
          <w:rStyle w:val="Hyperlink"/>
          <w:sz w:val="56"/>
          <w:szCs w:val="56"/>
        </w:rPr>
      </w:pPr>
      <w:r>
        <w:rPr>
          <w:sz w:val="56"/>
          <w:szCs w:val="56"/>
        </w:rPr>
        <w:fldChar w:fldCharType="begin"/>
      </w:r>
      <w:r>
        <w:rPr>
          <w:sz w:val="56"/>
          <w:szCs w:val="56"/>
        </w:rPr>
        <w:instrText xml:space="preserve"> HYPERLINK "http://istizada.com/mena-region/" </w:instrText>
      </w:r>
      <w:r>
        <w:rPr>
          <w:sz w:val="56"/>
          <w:szCs w:val="56"/>
        </w:rPr>
      </w:r>
      <w:r>
        <w:rPr>
          <w:sz w:val="56"/>
          <w:szCs w:val="56"/>
        </w:rPr>
        <w:fldChar w:fldCharType="separate"/>
      </w:r>
      <w:r w:rsidRPr="0015011A">
        <w:rPr>
          <w:rStyle w:val="Hyperlink"/>
          <w:sz w:val="56"/>
          <w:szCs w:val="56"/>
        </w:rPr>
        <w:t>IstiZada.com</w:t>
      </w:r>
    </w:p>
    <w:p w14:paraId="650F993E" w14:textId="329F5957" w:rsidR="009E4DAE" w:rsidRDefault="0015011A">
      <w:pPr>
        <w:rPr>
          <w:sz w:val="56"/>
          <w:szCs w:val="56"/>
        </w:rPr>
      </w:pPr>
      <w:r>
        <w:rPr>
          <w:sz w:val="56"/>
          <w:szCs w:val="56"/>
        </w:rPr>
        <w:fldChar w:fldCharType="end"/>
      </w:r>
    </w:p>
    <w:p w14:paraId="43160F67" w14:textId="77777777" w:rsidR="009E4DAE" w:rsidRPr="009E4DAE" w:rsidRDefault="009E4DAE">
      <w:pPr>
        <w:rPr>
          <w:sz w:val="56"/>
          <w:szCs w:val="56"/>
        </w:rPr>
      </w:pPr>
    </w:p>
    <w:sectPr w:rsidR="009E4DAE" w:rsidRPr="009E4DAE" w:rsidSect="00A82EC1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3BA"/>
    <w:rsid w:val="000979B6"/>
    <w:rsid w:val="001455A1"/>
    <w:rsid w:val="0015011A"/>
    <w:rsid w:val="002062C5"/>
    <w:rsid w:val="002D7695"/>
    <w:rsid w:val="00416060"/>
    <w:rsid w:val="004B562B"/>
    <w:rsid w:val="005354DE"/>
    <w:rsid w:val="005B3A3D"/>
    <w:rsid w:val="0068750E"/>
    <w:rsid w:val="006C7B3B"/>
    <w:rsid w:val="00865686"/>
    <w:rsid w:val="008B63BA"/>
    <w:rsid w:val="009E4DAE"/>
    <w:rsid w:val="00A82EC1"/>
    <w:rsid w:val="00B13122"/>
    <w:rsid w:val="00D22A44"/>
    <w:rsid w:val="00F5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D35DD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01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s://www.moroccoworldnews.com/2011/12/17635/the-impact-of-the-arab-spring-spotlight-on-the-future-of-moroccan-women/" TargetMode="Externa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monitor.icef.com/2016/07/regional-perspective-student-recruitment-mena/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168</Words>
  <Characters>958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Gonzaga University</Company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Brunell</dc:creator>
  <cp:keywords/>
  <dc:description/>
  <cp:lastModifiedBy>Laura Brunell</cp:lastModifiedBy>
  <cp:revision>5</cp:revision>
  <dcterms:created xsi:type="dcterms:W3CDTF">2018-04-08T19:40:00Z</dcterms:created>
  <dcterms:modified xsi:type="dcterms:W3CDTF">2018-04-30T20:48:00Z</dcterms:modified>
</cp:coreProperties>
</file>